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B" w:rsidRPr="00BC1D9B" w:rsidRDefault="00BC1D9B" w:rsidP="00BC1D9B">
      <w:pPr>
        <w:shd w:val="clear" w:color="auto" w:fill="FFFFFF"/>
        <w:spacing w:after="450" w:line="42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</w:pPr>
      <w:r w:rsidRPr="00BC1D9B"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  <w:t>Ивановская пожарно-спасательная академия ГПС МЧС России</w:t>
      </w:r>
    </w:p>
    <w:p w:rsidR="00BC1D9B" w:rsidRPr="00BC1D9B" w:rsidRDefault="00BC1D9B" w:rsidP="00FC219B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noProof/>
          <w:color w:val="276CC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99FC96" wp14:editId="2D7BCE0D">
                <wp:extent cx="304800" cy="304800"/>
                <wp:effectExtent l="0" t="0" r="0" b="0"/>
                <wp:docPr id="2" name="AutoShape 2" descr="Ивановская пожарно-спасательная академия ГПС МЧС России">
                  <a:hlinkClick xmlns:a="http://schemas.openxmlformats.org/drawingml/2006/main" r:id="rId5" tooltip="&quot;Ивановская пожарно-спасательная академия ГПС МЧС Росси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Ивановская пожарно-спасательная академия ГПС МЧС России" href="https://static.mchs.ru/uploads/resize_cache/resource/2020-12-22/ivanovskaya-pozharno-spasatelnaya-akademiya-gps-mchs-rossii_1608620304806803235__2000x2000.jpg" title="&quot;Ивановская пожарно-спасательная академия ГПС МЧС Росси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Руководитель подразделения: Малый Игорь Александрович, генерал-лейтенант внутренней службы</w:t>
      </w:r>
    </w:p>
    <w:p w:rsidR="00BC1D9B" w:rsidRPr="00BC1D9B" w:rsidRDefault="00BC1D9B" w:rsidP="00BC1D9B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Приемная комиссия: </w:t>
      </w:r>
      <w:r w:rsidRPr="00BC1D9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(4932) 343293</w:t>
      </w:r>
    </w:p>
    <w:p w:rsidR="00BC1D9B" w:rsidRPr="00BC1D9B" w:rsidRDefault="00BC1D9B" w:rsidP="00BC1D9B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Дежурная служба: </w:t>
      </w:r>
      <w:r w:rsidRPr="00BC1D9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(4932) 343709</w:t>
      </w:r>
    </w:p>
    <w:p w:rsidR="00BC1D9B" w:rsidRPr="00BC1D9B" w:rsidRDefault="00BC1D9B" w:rsidP="00BC1D9B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Телефон доверия: </w:t>
      </w:r>
      <w:r w:rsidRPr="00BC1D9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(4932) 343812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Группа пропаганды информационного обеспечения и взаимодействия с общественностью: (4932) 343341</w:t>
      </w:r>
    </w:p>
    <w:p w:rsidR="00BC1D9B" w:rsidRPr="00BC1D9B" w:rsidRDefault="00BC1D9B" w:rsidP="00BC1D9B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Сайт:</w:t>
      </w:r>
      <w:hyperlink r:id="rId6" w:tooltip="http://www.edufire37.ru" w:history="1">
        <w:r w:rsidRPr="00BC1D9B"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lang w:eastAsia="ru-RU"/>
          </w:rPr>
          <w:t>http</w:t>
        </w:r>
        <w:proofErr w:type="spellEnd"/>
        <w:r w:rsidRPr="00BC1D9B"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lang w:eastAsia="ru-RU"/>
          </w:rPr>
          <w:t>://www.edufire37.ru</w:t>
        </w:r>
      </w:hyperlink>
    </w:p>
    <w:p w:rsidR="00BC1D9B" w:rsidRDefault="00BC1D9B" w:rsidP="00BC1D9B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Информация о поступлении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:</w:t>
      </w:r>
    </w:p>
    <w:p w:rsidR="00BC1D9B" w:rsidRPr="00BC1D9B" w:rsidRDefault="00BC1D9B" w:rsidP="00BC1D9B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7" w:tooltip="http://edufire37.ru/postupayushchim/obshchaya-informatsiya/" w:history="1">
        <w:r w:rsidRPr="00BC1D9B"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lang w:eastAsia="ru-RU"/>
          </w:rPr>
          <w:t>http://edufire37.ru/postupayushchim/obshchaya-informatsiya/</w:t>
        </w:r>
      </w:hyperlink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E-</w:t>
      </w:r>
      <w:proofErr w:type="spell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mail</w:t>
      </w:r>
      <w:proofErr w:type="spellEnd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: edufire@mail.ru</w:t>
      </w:r>
    </w:p>
    <w:p w:rsidR="00BC1D9B" w:rsidRPr="00BC1D9B" w:rsidRDefault="00BC1D9B" w:rsidP="00BC1D9B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Историческая справка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1966 году на основании распоряжения Совета Министров РСФСР № 3046-р от 15 сентября 1966 года и приказа Министерства охраны общественного порядка СССР № 193 от 20 декабря 1966 года на базе отряда военизированной пожарной охраны в г. Иваново было образовано Ивановское пожарно-техническое училище МВД СССР численностью переменного состава 500 единиц и постоянного состава - 170 единиц.</w:t>
      </w:r>
      <w:proofErr w:type="gramEnd"/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соответствии с решением Ученого совета от 30 июня 2011 года днем образования учебного заведения считается 15 сентября 1966 года.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1968 году начато строительство комплекса зданий училища и к 1972 году были построены и введены в эксплуатацию общежитие, учебно-административный корпус с кабинетами, кинозалом, тиром и столовая. Требования совершенствования учебно-воспитательного процесса определили необходимость значительного расширения базы училища и в период 1977-1986 годов были построены новый учебный корпус, второе общежитие, закрытый спортивный манеж, учебная пожарная часть, расширена столовая до 1200 посадочных мест.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1 ноября 1972 года от имени Президиума Верховного Совета СССР Ивановскому пожарно-техническому училищу МВД СССР вручено Красное знамя.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рамках оказания дружественной помощи развивающимся странам в Ивановском пожарно-техническом училище МВД СССР с 1 августа 1988 года был организован специальный курс по работе с иностранными слушателями. На нем обучались офицеры пожарной охраны из Афганистана, Северного Йемена, Лаоса, Монголии, Гвинеи.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конце 90-х годов ХХ века Ивановское пожарно-техническое училище становится одним из крупнейших учебных центров для подготовки специалистов пожарной охраны России по очной и заочной формам обучения.</w:t>
      </w:r>
      <w:proofErr w:type="gramEnd"/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 декабря 1999 года приказом МВД России № 1002 на базе Ивановского пожарно-технического училища создан Ивановский филиал Академии ГПС МВД России, в котором с 2001 года началось обучение курсантов и слушателей по высшей форме.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 1 января 2004 года в соответствии с распоряжением Правительства РФ от 5 сентября 2003 года №1300-р и приказом МЧС России от 10 октября 2003 года № 617 создан Ивановский институт ГПС МЧС России.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2006 году в институте создан факультет </w:t>
      </w:r>
      <w:proofErr w:type="gram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переподготовки</w:t>
      </w:r>
      <w:proofErr w:type="gramEnd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повышения квалификации на котором ежегодно проходит обучение до 300 специалистов ФПС МЧС России.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Сотрудники и курсанты учебного заведения с честью выполняли специальные задания, в том числе и боевые задачи, по обеспечению охраны общественного порядка и пожарной безопасности при проведении в г. Москва «Олимпиады-80» и XII Всемирного фестиваля молодежи и студентов, в районе чрезвычайного положения в г. Баку в 1989 году и в Нагорно-Карабахской автономной области в 1990 году, ликвидации последствий путча в г</w:t>
      </w:r>
      <w:proofErr w:type="gramEnd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. </w:t>
      </w:r>
      <w:proofErr w:type="gram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Москва в 1991 году, обеспечивали охрану общественного порядка в дни праздновании 50-летия победы в г. Москва, тушили лесные и торфяные пожары в Ивановской, Владимирской и Тверской областях в 1972, 1979, 1981, 1992, 2002.</w:t>
      </w:r>
      <w:proofErr w:type="gramEnd"/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июле и августе 2010 года 276 человек сотрудников и курсантов института принимали участие в тушении </w:t>
      </w:r>
      <w:proofErr w:type="spell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лесоторфяных</w:t>
      </w:r>
      <w:proofErr w:type="spellEnd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пожаров на территории Ивановской </w:t>
      </w: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и Владимирской областей. За смелые и решительные действия при ликвидации чрезвычайной ситуации более 150 сотрудников и курсантов награждены медалями и знаками МЧС России, 10 сотрудникам и курсантам института вручены Благодарственные письма Губернатора Ивановской области.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год 20-летия МЧС России 30 апреля 2010 года перед фасадом института открыта Аллея Славы, на которой размещается Памятный мемориал в честь выпускников учебного заведения погибших при исполнении служебных обязанностей и Музей пожарной техники.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30 апреля 2011 года в целях упорядочения официальных символов и сохранения исторических традиций институту вручено Знамя, учрежденное Указом Президента России.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июле 2012 года сводный отряд института в количестве 164 человек в кратчайшие сроки был переброшен авиационным транспортом МЧС России в Южный федеральный округ, где принимал участие в ликвидации последствий наводнения в Краснодарском крае.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Со 2 по 25 сентября 2013 года 114 курсантов и 10 сотрудников института успешно выполнили все поставленные задачи по инженерному оборудованию защитных сооружений в районе чрезвычайной ситуации связанной с наводнением в Дальневосточном федеральном округе, обеспечили предотвращение затопления одного из районов города Комсомольск-на-Амуре. Только за период с 18.00 3 сентября до 7.00 4 сентября личным составом отряда на </w:t>
      </w:r>
      <w:proofErr w:type="spell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Мылкинскую</w:t>
      </w:r>
      <w:proofErr w:type="spellEnd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дамбу, защищающую г. Комсомольск-на-Амуре от наводнения, было уложено более 4000 мешков с грунтом. В дальнейшем подразделение продолжало выполнять задачи по укреплению и восстановлению опасных участков дамбы. С 10 по 13 сентября 2013 года в сложных метеорологических условиях, обусловленных штормовым ветром до 25 м/с и высотой волн до 1,5 метров, было ликвидировано 18 обвалов дамбы, 26 перехлестов воды через дамбу и 9 прорывов дамбы. </w:t>
      </w:r>
      <w:proofErr w:type="gram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За отвагу и самоотверженность, проявленные при инженерном оборудовании </w:t>
      </w:r>
      <w:proofErr w:type="spell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Мылкинской</w:t>
      </w:r>
      <w:proofErr w:type="spellEnd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дамбы в условиях, сопряженных с риском для жизни, умелые, инициативные и решительные действия, которые способствовали успешному выполнению мероприятий по спасению людей и имущества личный состав подразделения был награжден медалями МЧС России «За отличие в ликвидации последствий чрезвычайной ситуации», а командирам подразделений, принимавшим участие в </w:t>
      </w: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ликвидации ЧС присвоены специальные звания старшего, среднего</w:t>
      </w:r>
      <w:proofErr w:type="gramEnd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младшего начальствующего состава (досрочно).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 прошедшие годы в учебном заведении подготовлено более 20000 специалистов в области пожарной безопасности. Многие из них занимали и занимают руководящие должности в МЧС России и других ведомствах. Это бывшие начальник Академии ГПС МЧС России генерал-лейтенант внутренней службы Мешалкин Е.А. и директор Департамента надзорной деятельности МЧС России генерал-лейтенант внутренней службы Дешевых Ю.И., начальник Приволжского Регионального центра МЧС России генерал-полковник внутренней службы Паньшин И.В.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С 1 июля 2014 года в институте </w:t>
      </w:r>
      <w:proofErr w:type="gram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созданы</w:t>
      </w:r>
      <w:proofErr w:type="gramEnd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адъюнктура и Кадетский пожарно-спасательный корпус, в которых с 1 сентября 2014 года начался учебный процесс.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За высокую результативность работы в области расширения спектра образовательных услуг, научной и педагогической деятельности, совершенствования учебно-материальной базы и повышения качества подготовки будущих специалистов МЧС России приказом МЧС России от 6 октября 2014 года №554 ФГБОУ ВПО Ивановский институт ГПС МЧС России с 1 января 2015 года переименован в ФГБОУ </w:t>
      </w:r>
      <w:proofErr w:type="gramStart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</w:t>
      </w:r>
      <w:proofErr w:type="gramEnd"/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Ивановскую пожарно-спасательную академию ГПС МЧС России.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Девиз Ивановской пожарно-спасательной академии ГПС МЧС России: «Отечеству – служба, Богу – хвала, ближнему – защита».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Ивановская пожарно-спасательная академия ГПС МЧС России — это мощнейший учебно-научный комплекс, в котором учится более 3800 курсантов, кадетов, студентов и слушателей очного и заочного обучения, а вместе с преподавателями и сотрудниками коллектив насчитывает более 4500 человек. В подразделениях академии трудятся более 150 сотрудников, имеющих различные ученые степени, в том числе 31 доктор наук.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Академия осуществляет набор на специальности высшего профессионального образования, как на бюджетной, так и на платной основе. Выпускники академии востребованы практически в каждом регионе Российской Федерации, а выпускники факультета платных образовательных услуг могут трудоустроиться в МЧС России и проходить службу на должностях начальствующего состава.</w:t>
      </w:r>
    </w:p>
    <w:p w:rsidR="00BC1D9B" w:rsidRPr="00BC1D9B" w:rsidRDefault="00BC1D9B" w:rsidP="00BC1D9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Академия имеет свои представительства в Северокавказском и Приволжском федеральных округах, а также филиал в г. Воронеж.</w:t>
      </w:r>
    </w:p>
    <w:p w:rsidR="00BC1D9B" w:rsidRPr="00BC1D9B" w:rsidRDefault="00BC1D9B" w:rsidP="00BC1D9B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C1D9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После проведенной реконструкции зданий и сооружений академии учебно-материальная база вуза является одной из лучших в МЧС России.</w:t>
      </w:r>
    </w:p>
    <w:p w:rsidR="00FC219B" w:rsidRPr="00FC219B" w:rsidRDefault="00FC219B" w:rsidP="00FC219B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</w:pPr>
      <w:r w:rsidRPr="00FC219B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Обучение в академии осуществляется по следующим уровням образования:</w:t>
      </w:r>
    </w:p>
    <w:tbl>
      <w:tblPr>
        <w:tblW w:w="9469" w:type="dxa"/>
        <w:tblInd w:w="93" w:type="dxa"/>
        <w:tblLook w:val="04A0" w:firstRow="1" w:lastRow="0" w:firstColumn="1" w:lastColumn="0" w:noHBand="0" w:noVBand="1"/>
      </w:tblPr>
      <w:tblGrid>
        <w:gridCol w:w="4499"/>
        <w:gridCol w:w="1612"/>
        <w:gridCol w:w="1407"/>
        <w:gridCol w:w="1951"/>
      </w:tblGrid>
      <w:tr w:rsidR="00CB43E6" w:rsidRPr="00CB43E6" w:rsidTr="00CB43E6">
        <w:trPr>
          <w:trHeight w:val="2445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и наименование направления подготовки/специальности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Нормативный срок обучения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 действия государственной аккредитации</w:t>
            </w:r>
          </w:p>
        </w:tc>
      </w:tr>
      <w:tr w:rsidR="00CB43E6" w:rsidRPr="00FC219B" w:rsidTr="00CB43E6">
        <w:trPr>
          <w:trHeight w:val="315"/>
        </w:trPr>
        <w:tc>
          <w:tcPr>
            <w:tcW w:w="4499" w:type="dxa"/>
            <w:vMerge/>
            <w:tcBorders>
              <w:top w:val="single" w:sz="4" w:space="0" w:color="auto"/>
              <w:left w:val="single" w:sz="8" w:space="0" w:color="0D3C6A"/>
              <w:bottom w:val="single" w:sz="8" w:space="0" w:color="0D3C6A"/>
              <w:right w:val="single" w:sz="8" w:space="0" w:color="auto"/>
            </w:tcBorders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3C6A"/>
                <w:sz w:val="21"/>
                <w:szCs w:val="21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9B" w:rsidRPr="00FC219B" w:rsidRDefault="00FC219B" w:rsidP="00CB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9B" w:rsidRPr="00FC219B" w:rsidRDefault="00FC219B" w:rsidP="00CB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заочно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D3C6A"/>
              <w:right w:val="single" w:sz="8" w:space="0" w:color="0D3C6A"/>
            </w:tcBorders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3C6A"/>
                <w:sz w:val="21"/>
                <w:szCs w:val="21"/>
                <w:lang w:eastAsia="ru-RU"/>
              </w:rPr>
            </w:pPr>
          </w:p>
        </w:tc>
      </w:tr>
      <w:tr w:rsidR="00FC219B" w:rsidRPr="00FC219B" w:rsidTr="00CB43E6">
        <w:trPr>
          <w:trHeight w:val="315"/>
        </w:trPr>
        <w:tc>
          <w:tcPr>
            <w:tcW w:w="9469" w:type="dxa"/>
            <w:gridSpan w:val="4"/>
            <w:tcBorders>
              <w:top w:val="nil"/>
              <w:left w:val="single" w:sz="8" w:space="0" w:color="DADADA"/>
              <w:bottom w:val="single" w:sz="8" w:space="0" w:color="DADADA"/>
              <w:right w:val="nil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Среднее общее образование</w:t>
            </w:r>
          </w:p>
        </w:tc>
      </w:tr>
      <w:tr w:rsidR="00CB43E6" w:rsidRPr="00FC219B" w:rsidTr="00CB43E6">
        <w:trPr>
          <w:trHeight w:val="1635"/>
        </w:trPr>
        <w:tc>
          <w:tcPr>
            <w:tcW w:w="4499" w:type="dxa"/>
            <w:tcBorders>
              <w:top w:val="nil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Кадетский пожарно-спасательный корпус *реализуется только на бюджетной основе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 класс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13.04.2028 г.</w:t>
            </w:r>
          </w:p>
        </w:tc>
      </w:tr>
      <w:tr w:rsidR="00FC219B" w:rsidRPr="00FC219B" w:rsidTr="00CB43E6">
        <w:trPr>
          <w:trHeight w:val="315"/>
        </w:trPr>
        <w:tc>
          <w:tcPr>
            <w:tcW w:w="9469" w:type="dxa"/>
            <w:gridSpan w:val="4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nil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Среднее профессиональное образование (на базе 11 классов)</w:t>
            </w:r>
          </w:p>
        </w:tc>
      </w:tr>
      <w:tr w:rsidR="00CB43E6" w:rsidRPr="00FC219B" w:rsidTr="00CB43E6">
        <w:trPr>
          <w:trHeight w:val="1365"/>
        </w:trPr>
        <w:tc>
          <w:tcPr>
            <w:tcW w:w="4499" w:type="dxa"/>
            <w:tcBorders>
              <w:top w:val="nil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20.02.04 «Пожарная безопасность» *реализуется на бюджетной и на платной основе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года 10 месяцев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мая 2024 г.</w:t>
            </w:r>
          </w:p>
        </w:tc>
      </w:tr>
      <w:tr w:rsidR="00FC219B" w:rsidRPr="00FC219B" w:rsidTr="00CB43E6">
        <w:trPr>
          <w:trHeight w:val="315"/>
        </w:trPr>
        <w:tc>
          <w:tcPr>
            <w:tcW w:w="9469" w:type="dxa"/>
            <w:gridSpan w:val="4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nil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2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FC2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(высшее образование)</w:t>
            </w:r>
          </w:p>
        </w:tc>
      </w:tr>
      <w:tr w:rsidR="00CB43E6" w:rsidRPr="00FC219B" w:rsidTr="00CB43E6">
        <w:trPr>
          <w:trHeight w:val="1457"/>
        </w:trPr>
        <w:tc>
          <w:tcPr>
            <w:tcW w:w="4499" w:type="dxa"/>
            <w:tcBorders>
              <w:top w:val="nil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4" w:colLast="4"/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20.03.01 «</w:t>
            </w:r>
            <w:proofErr w:type="spellStart"/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Техносферная</w:t>
            </w:r>
            <w:proofErr w:type="spellEnd"/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безопасность», профиль «Пожарная безопасность» *реализуется на бюджетной и на платной основе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мая 2024 г.</w:t>
            </w:r>
          </w:p>
        </w:tc>
      </w:tr>
      <w:bookmarkEnd w:id="0"/>
      <w:tr w:rsidR="00CB43E6" w:rsidRPr="00FC219B" w:rsidTr="00CB43E6">
        <w:trPr>
          <w:trHeight w:val="1407"/>
        </w:trPr>
        <w:tc>
          <w:tcPr>
            <w:tcW w:w="4499" w:type="dxa"/>
            <w:tcBorders>
              <w:top w:val="single" w:sz="8" w:space="0" w:color="DADADA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38.03.04 «Государственное и муниципальное управление», профиль «Управление в МЧС» *реализуется только на платной основе</w:t>
            </w:r>
          </w:p>
        </w:tc>
        <w:tc>
          <w:tcPr>
            <w:tcW w:w="1612" w:type="dxa"/>
            <w:tcBorders>
              <w:top w:val="single" w:sz="8" w:space="0" w:color="DADADA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1407" w:type="dxa"/>
            <w:tcBorders>
              <w:top w:val="single" w:sz="8" w:space="0" w:color="DADADA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951" w:type="dxa"/>
            <w:tcBorders>
              <w:top w:val="single" w:sz="8" w:space="0" w:color="DADADA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мая 2024 г.</w:t>
            </w:r>
          </w:p>
        </w:tc>
      </w:tr>
      <w:tr w:rsidR="00FC219B" w:rsidRPr="00FC219B" w:rsidTr="00CB43E6">
        <w:trPr>
          <w:trHeight w:val="315"/>
        </w:trPr>
        <w:tc>
          <w:tcPr>
            <w:tcW w:w="9469" w:type="dxa"/>
            <w:gridSpan w:val="4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nil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2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FC2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(высшее образование)</w:t>
            </w:r>
          </w:p>
        </w:tc>
      </w:tr>
      <w:tr w:rsidR="00CB43E6" w:rsidRPr="00FC219B" w:rsidTr="00CB43E6">
        <w:trPr>
          <w:trHeight w:val="1365"/>
        </w:trPr>
        <w:tc>
          <w:tcPr>
            <w:tcW w:w="4499" w:type="dxa"/>
            <w:tcBorders>
              <w:top w:val="nil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20.05.01 «Пожарная безопасность» *реализуется на бюджетной и на платной основе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мая 2024 г.</w:t>
            </w:r>
          </w:p>
        </w:tc>
      </w:tr>
      <w:tr w:rsidR="00CB43E6" w:rsidRPr="00FC219B" w:rsidTr="00CB43E6">
        <w:trPr>
          <w:trHeight w:val="1397"/>
        </w:trPr>
        <w:tc>
          <w:tcPr>
            <w:tcW w:w="4499" w:type="dxa"/>
            <w:tcBorders>
              <w:top w:val="single" w:sz="8" w:space="0" w:color="DADADA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40.05.03 «Судебная экспертиза», специализация «Инженерно-технические экспертизы» *реализуется на бюджетной и на платной основе</w:t>
            </w:r>
          </w:p>
        </w:tc>
        <w:tc>
          <w:tcPr>
            <w:tcW w:w="1612" w:type="dxa"/>
            <w:tcBorders>
              <w:top w:val="single" w:sz="8" w:space="0" w:color="DADADA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407" w:type="dxa"/>
            <w:tcBorders>
              <w:top w:val="single" w:sz="8" w:space="0" w:color="DADADA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8" w:space="0" w:color="DADADA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мая 2024 г.</w:t>
            </w:r>
          </w:p>
        </w:tc>
      </w:tr>
      <w:tr w:rsidR="00CB43E6" w:rsidRPr="00FC219B" w:rsidTr="00CB43E6">
        <w:trPr>
          <w:trHeight w:val="1080"/>
        </w:trPr>
        <w:tc>
          <w:tcPr>
            <w:tcW w:w="4499" w:type="dxa"/>
            <w:tcBorders>
              <w:top w:val="nil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40.05.01 «Правовое обеспечение национальной безопасности»</w:t>
            </w:r>
          </w:p>
        </w:tc>
        <w:tc>
          <w:tcPr>
            <w:tcW w:w="1612" w:type="dxa"/>
            <w:vMerge w:val="restart"/>
            <w:tcBorders>
              <w:top w:val="single" w:sz="8" w:space="0" w:color="DADADA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407" w:type="dxa"/>
            <w:vMerge w:val="restart"/>
            <w:tcBorders>
              <w:top w:val="single" w:sz="8" w:space="0" w:color="DADADA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1951" w:type="dxa"/>
            <w:vMerge w:val="restart"/>
            <w:tcBorders>
              <w:top w:val="single" w:sz="8" w:space="0" w:color="DADADA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21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43E6" w:rsidRPr="00FC219B" w:rsidTr="00CB43E6">
        <w:trPr>
          <w:trHeight w:val="825"/>
        </w:trPr>
        <w:tc>
          <w:tcPr>
            <w:tcW w:w="4499" w:type="dxa"/>
            <w:tcBorders>
              <w:top w:val="nil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*реализуется на бюджетной и на платной основе</w:t>
            </w:r>
          </w:p>
        </w:tc>
        <w:tc>
          <w:tcPr>
            <w:tcW w:w="1612" w:type="dxa"/>
            <w:vMerge/>
            <w:tcBorders>
              <w:top w:val="single" w:sz="8" w:space="0" w:color="DADADA"/>
              <w:left w:val="single" w:sz="8" w:space="0" w:color="DADADA"/>
              <w:bottom w:val="nil"/>
              <w:right w:val="single" w:sz="8" w:space="0" w:color="DADADA"/>
            </w:tcBorders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DADADA"/>
              <w:left w:val="single" w:sz="8" w:space="0" w:color="DADADA"/>
              <w:bottom w:val="nil"/>
              <w:right w:val="single" w:sz="8" w:space="0" w:color="DADADA"/>
            </w:tcBorders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DADADA"/>
              <w:left w:val="single" w:sz="8" w:space="0" w:color="DADADA"/>
              <w:bottom w:val="nil"/>
              <w:right w:val="single" w:sz="8" w:space="0" w:color="DADADA"/>
            </w:tcBorders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219B" w:rsidRPr="00FC219B" w:rsidTr="00CB43E6">
        <w:trPr>
          <w:trHeight w:val="315"/>
        </w:trPr>
        <w:tc>
          <w:tcPr>
            <w:tcW w:w="9469" w:type="dxa"/>
            <w:gridSpan w:val="4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nil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Магистратура (высшее образование)</w:t>
            </w:r>
          </w:p>
        </w:tc>
      </w:tr>
      <w:tr w:rsidR="00CB43E6" w:rsidRPr="00FC219B" w:rsidTr="00CB43E6">
        <w:trPr>
          <w:trHeight w:val="1675"/>
        </w:trPr>
        <w:tc>
          <w:tcPr>
            <w:tcW w:w="4499" w:type="dxa"/>
            <w:tcBorders>
              <w:top w:val="nil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20.04.01 «</w:t>
            </w:r>
            <w:proofErr w:type="spellStart"/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Техносферная</w:t>
            </w:r>
            <w:proofErr w:type="spellEnd"/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безопасность», профиль «Пожарная безопасность» *реализуется на бюджетной основе по заочной форме обучения и на платной основе по очной и заочной форме обучения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года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 года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мая 2024 г.</w:t>
            </w:r>
          </w:p>
        </w:tc>
      </w:tr>
      <w:tr w:rsidR="00CB43E6" w:rsidRPr="00FC219B" w:rsidTr="00CB43E6">
        <w:trPr>
          <w:trHeight w:val="1529"/>
        </w:trPr>
        <w:tc>
          <w:tcPr>
            <w:tcW w:w="4499" w:type="dxa"/>
            <w:tcBorders>
              <w:top w:val="single" w:sz="8" w:space="0" w:color="DADADA"/>
              <w:left w:val="single" w:sz="8" w:space="0" w:color="DADADA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38.04.04 «Государственное и муниципальное управление», профиль «Организация управления в РСЧС» *реализуется на бюджетной основе по заочной форме обучения и на платной основе по очной и заочной форме обучения</w:t>
            </w:r>
          </w:p>
        </w:tc>
        <w:tc>
          <w:tcPr>
            <w:tcW w:w="1612" w:type="dxa"/>
            <w:tcBorders>
              <w:top w:val="single" w:sz="8" w:space="0" w:color="DADADA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года</w:t>
            </w:r>
          </w:p>
        </w:tc>
        <w:tc>
          <w:tcPr>
            <w:tcW w:w="1407" w:type="dxa"/>
            <w:tcBorders>
              <w:top w:val="single" w:sz="8" w:space="0" w:color="DADADA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 года</w:t>
            </w:r>
          </w:p>
        </w:tc>
        <w:tc>
          <w:tcPr>
            <w:tcW w:w="1951" w:type="dxa"/>
            <w:tcBorders>
              <w:top w:val="single" w:sz="8" w:space="0" w:color="DADADA"/>
              <w:left w:val="nil"/>
              <w:bottom w:val="nil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мая 2024 г.</w:t>
            </w:r>
          </w:p>
        </w:tc>
      </w:tr>
      <w:tr w:rsidR="00FC219B" w:rsidRPr="00FC219B" w:rsidTr="00CB43E6">
        <w:trPr>
          <w:trHeight w:val="570"/>
        </w:trPr>
        <w:tc>
          <w:tcPr>
            <w:tcW w:w="9469" w:type="dxa"/>
            <w:gridSpan w:val="4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nil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Подготовка кадров высшей квалификации (аспирантура /адъюнктура) (высшее образование)</w:t>
            </w:r>
          </w:p>
        </w:tc>
      </w:tr>
      <w:tr w:rsidR="00CB43E6" w:rsidRPr="00FC219B" w:rsidTr="00CB43E6">
        <w:trPr>
          <w:trHeight w:val="1365"/>
        </w:trPr>
        <w:tc>
          <w:tcPr>
            <w:tcW w:w="4499" w:type="dxa"/>
            <w:tcBorders>
              <w:top w:val="nil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20.06.01 «</w:t>
            </w:r>
            <w:proofErr w:type="spellStart"/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Техносферная</w:t>
            </w:r>
            <w:proofErr w:type="spellEnd"/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безопасность» *реализуется только на платной основе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года 8 месяцев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auto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мая 2024 г.</w:t>
            </w:r>
          </w:p>
        </w:tc>
      </w:tr>
      <w:tr w:rsidR="00CB43E6" w:rsidRPr="00FC219B" w:rsidTr="00CB43E6">
        <w:trPr>
          <w:trHeight w:val="1635"/>
        </w:trPr>
        <w:tc>
          <w:tcPr>
            <w:tcW w:w="4499" w:type="dxa"/>
            <w:tcBorders>
              <w:top w:val="nil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000000" w:fill="FFFFFF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20.07.01 «</w:t>
            </w:r>
            <w:proofErr w:type="spellStart"/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Техносферная</w:t>
            </w:r>
            <w:proofErr w:type="spellEnd"/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безопасность» *реализуется на только бюджетной основе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000000" w:fill="FFFFFF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000000" w:fill="FFFFFF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года 11 месяцев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000000" w:fill="FFFFFF"/>
            <w:vAlign w:val="center"/>
            <w:hideMark/>
          </w:tcPr>
          <w:p w:rsidR="00FC219B" w:rsidRPr="00FC219B" w:rsidRDefault="00FC219B" w:rsidP="00FC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2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мая 2024 г.</w:t>
            </w:r>
          </w:p>
        </w:tc>
      </w:tr>
    </w:tbl>
    <w:p w:rsidR="00FC219B" w:rsidRPr="00FC219B" w:rsidRDefault="00FC219B" w:rsidP="00FC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219B" w:rsidRPr="00FC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D4"/>
    <w:rsid w:val="009D4013"/>
    <w:rsid w:val="00BB70D4"/>
    <w:rsid w:val="00BC1D9B"/>
    <w:rsid w:val="00CB43E6"/>
    <w:rsid w:val="00E41313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4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fire37.ru/postupayushchim/obshchaya-informats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fire37.ru/" TargetMode="External"/><Relationship Id="rId5" Type="http://schemas.openxmlformats.org/officeDocument/2006/relationships/hyperlink" Target="https://static.mchs.ru/uploads/resize_cache/resource/2020-12-22/ivanovskaya-pozharno-spasatelnaya-akademiya-gps-mchs-rossii_1608620304806803235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Светлана Евгеньевна</dc:creator>
  <cp:keywords/>
  <dc:description/>
  <cp:lastModifiedBy>Шахова Светлана Евгеньевна</cp:lastModifiedBy>
  <cp:revision>3</cp:revision>
  <dcterms:created xsi:type="dcterms:W3CDTF">2022-02-18T08:57:00Z</dcterms:created>
  <dcterms:modified xsi:type="dcterms:W3CDTF">2022-02-18T12:44:00Z</dcterms:modified>
</cp:coreProperties>
</file>