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19" w:rsidRPr="004E2D19" w:rsidRDefault="004E2D19" w:rsidP="004E2D19">
      <w:pPr>
        <w:shd w:val="clear" w:color="auto" w:fill="FFFFFF"/>
        <w:spacing w:after="450" w:line="420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color w:val="3B4256"/>
          <w:spacing w:val="-4"/>
          <w:kern w:val="36"/>
          <w:sz w:val="33"/>
          <w:szCs w:val="33"/>
          <w:lang w:eastAsia="ru-RU"/>
        </w:rPr>
      </w:pPr>
      <w:r w:rsidRPr="004E2D19">
        <w:rPr>
          <w:rFonts w:ascii="inherit" w:eastAsia="Times New Roman" w:hAnsi="inherit" w:cs="Arial"/>
          <w:b/>
          <w:color w:val="3B4256"/>
          <w:spacing w:val="-4"/>
          <w:kern w:val="36"/>
          <w:sz w:val="33"/>
          <w:szCs w:val="33"/>
          <w:lang w:eastAsia="ru-RU"/>
        </w:rPr>
        <w:t>Санкт-Петербургский университет Государственной противопожарной службы МЧС России</w:t>
      </w:r>
    </w:p>
    <w:p w:rsidR="004E2D19" w:rsidRPr="004E2D19" w:rsidRDefault="004E2D19" w:rsidP="004E2D19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noProof/>
          <w:color w:val="276CC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9D2009" wp14:editId="06E2E432">
                <wp:extent cx="304800" cy="304800"/>
                <wp:effectExtent l="0" t="0" r="0" b="0"/>
                <wp:docPr id="9" name="AutoShape 3" descr="Санкт-Петербургский университет Государственной противопожарной службы МЧС России">
                  <a:hlinkClick xmlns:a="http://schemas.openxmlformats.org/drawingml/2006/main" r:id="rId5" tooltip="&quot;Санкт-Петербургский университет Государственной противопожарной службы МЧС Росси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Санкт-Петербургский университет Государственной противопожарной службы МЧС России" href="https://static.mchs.ru/uploads/resize_cache/resource/2020-12-22/sankt-peterburgskiy-universitet-gosudarstvennoy-protivopozharnoy-sluzhby-mchs-rossii_16086205911424708186__2000x2000.jpg" title="&quot;Санкт-Петербургский университет Государственной противопожарной службы МЧС Росси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Руководитель подразделения: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Гавкалюк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Бог</w:t>
      </w:r>
      <w:bookmarkStart w:id="0" w:name="_GoBack"/>
      <w:bookmarkEnd w:id="0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дан Васильевич, генерал-майор внутренней службы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Телефон дежурной службы: </w:t>
      </w: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(812) 645-20-15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Телефон доверия: </w:t>
      </w: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(812) 645-20-71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Приемная комиссия: </w:t>
      </w: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(812) 369-55-18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Заочная бюджетная форма обучения: </w:t>
      </w: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(812) 388-47-22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Обучение на договорной основе: </w:t>
      </w: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(812) 369-97-95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Адрес: 196105, Россия, Санкт-Петербург, Московский проспект, д. 149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Сайт:</w:t>
      </w:r>
      <w:hyperlink r:id="rId6" w:tooltip="http://www.igps.ru" w:history="1">
        <w:r w:rsidRPr="004E2D19">
          <w:rPr>
            <w:rFonts w:ascii="inherit" w:eastAsia="Times New Roman" w:hAnsi="inherit" w:cs="Arial"/>
            <w:color w:val="276CC3"/>
            <w:sz w:val="24"/>
            <w:szCs w:val="24"/>
            <w:bdr w:val="none" w:sz="0" w:space="0" w:color="auto" w:frame="1"/>
            <w:lang w:eastAsia="ru-RU"/>
          </w:rPr>
          <w:t>http</w:t>
        </w:r>
        <w:proofErr w:type="spellEnd"/>
        <w:r w:rsidRPr="004E2D19">
          <w:rPr>
            <w:rFonts w:ascii="inherit" w:eastAsia="Times New Roman" w:hAnsi="inherit" w:cs="Arial"/>
            <w:color w:val="276CC3"/>
            <w:sz w:val="24"/>
            <w:szCs w:val="24"/>
            <w:bdr w:val="none" w:sz="0" w:space="0" w:color="auto" w:frame="1"/>
            <w:lang w:eastAsia="ru-RU"/>
          </w:rPr>
          <w:t>://www.igps.ru</w:t>
        </w:r>
      </w:hyperlink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Информация о поступлении </w:t>
      </w:r>
      <w:hyperlink r:id="rId7" w:tooltip="https://igps.ru/abitur/" w:history="1">
        <w:r w:rsidRPr="004E2D19">
          <w:rPr>
            <w:rFonts w:ascii="inherit" w:eastAsia="Times New Roman" w:hAnsi="inherit" w:cs="Arial"/>
            <w:color w:val="276CC3"/>
            <w:sz w:val="24"/>
            <w:szCs w:val="24"/>
            <w:bdr w:val="none" w:sz="0" w:space="0" w:color="auto" w:frame="1"/>
            <w:lang w:eastAsia="ru-RU"/>
          </w:rPr>
          <w:t>https://igps.ru/abitur/</w:t>
        </w:r>
      </w:hyperlink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E-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mail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: priemkom@igps.ru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(ФГБОУ ВПО Санкт-Петербургский университет ГПС МЧС России)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Историческая справка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Старейшее учебное заведение пожарно-технического профиля России. День образования - 18 октября 1906 года, когда на основании решения Городской Думы Санкт-Петербурга были открыты Курсы пожарных техников.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Преподаватели и слушатели проводили значительную научную работу, издавали учебные и учебно-методические пособия, по которым в течение двух десятилетий училась вся пожарная охрана России. Таким образом, было положено начало профессиональному пожарному образованию в России.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После Октябрьских событий 1917 года было принято решение о реорганизации Курсов пожарных техников, которое последовало в феврале 1918 года. На их базе было создано пожарно-техническое училище, которое до 1924 года готовило брандмейстеров.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В декабре 1924 года начал свою работу Ленинградский пожарный техникум (ЛПТ). В течение достаточно длительного времени это было единственное учебное заведение, которое готовило специалистов для самостоятельной работы в крупных городах, на различных промышленных объектах в должностях ответственных руководителей пожаротушения, организаторов тушения пожаров и пожарного просвещения на местах.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В техникуме трудились квалифицированные педагоги; профессора И.И.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Видлим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, Б.Г.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Тидеман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, Б.Г. Орловский, опытные профессионалы Л.Л.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Кальм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, Н.П.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Требезов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и другие. Именно ими были созданы первые отечественные учебники, по которым впоследствии обучались все пожарные специалисты страны.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С началом войны и блокады Ленинграда Техникум переименовывается во вторую пожарно-техническую школу Военизированной пожарной охраны НКВД с годичным сроком обучения, а вскоре в ее состав вольется и 1-я ПТШ ВПО НКВД,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располагавшаяся</w:t>
      </w:r>
      <w:proofErr w:type="gram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в Стрельне. Личный состав школы принимал активное участие в тушении пожаров в городе, особо отличившись на пожарах продовольственных складов им. А.Е.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Бадаева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, в Морском торговом порту, в госпитале на Суворовском проспекте, Пулковской обсерватории. Большая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часть курсантов и преподавателей вошла в</w:t>
      </w:r>
      <w:proofErr w:type="gram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состав знаменитой 20 стрелковой дивизии НКВД. Из них были сформированы два батальона, которые вместе с другими подразделениями дивизии участвовали в отчаянных боях в районе Невского пятачка. На этой пропитанной кровью и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нашпигованный</w:t>
      </w:r>
      <w:proofErr w:type="gram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металлом разорвавшихся снарядов в боях за родину погибло 50 и пропало без вести 83 человека. Мы свято чтим память о них. В обширном вестибюле центрального входа в университет об этом напоминают мемориальные траурные, из черного мрамора, доски, на которых золотыми буквами вписаны имена всех павших в боях за родину. Самое деятельное участие коллектив учебного заведения принимал в восстановлении Ленинграда.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сентябре 1946 года учебное заведение получило новый статус - Ленинградское пожарно-техническое училище.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Признанием высокого качества работы педагогического коллектива явилось и то, что ему с 1953 года была поручена подготовка пожарных работников из целого ряда иностранных государств.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Здесь проходили подготовку руководящие кадры для пожарной охраны Венгрии, Монголии, Кореи, Кубы, Болгарии, Афганистана, Гвинеи-Бисау, Йемена, Вьетнама.</w:t>
      </w:r>
      <w:proofErr w:type="gramEnd"/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В 1977 году медалью "За отвагу на пожаре" были посмертно награждены курсанты Ленинградского пожарно-технического училища М.Б. Жуков, Ю.Б. Малышев, В.А. </w:t>
      </w: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Иванов, которые своей жизнью заплатили за спасение многих людей из горящего поезда Москва - Ленинград. Спасая людей из горящей гостиницы "Ленинград" в феврале 1991 года, пали смертью храбрых выпускники ЛПТУ майор внутренней службы С.Г. Капитонов и старший лейтенант внутренней службы В.А. Самойлов. Оба посмертно были награждены орденом Красной Звезды.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Университет гордиться своими сотрудниками и выпускниками, среди которых есть полные кавалеры Георгиевских крестов и Герои Советского Союза. В 2010 году выпускник учебного заведения - начальник службы пожаротушения ГУ МЧС России по г. Москве полковник внутренней службы Евгений Чернышев, был удостоен звания Героя России (посмертно), за мужество и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героизм</w:t>
      </w:r>
      <w:proofErr w:type="gram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проявленные при спасении людей на пожаре. Подвиг Евгения Чернышева – пример высочайшего профессионализма, святой преданности присяге и выбранному пути.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конце 80-х годов училище совершило новый прорыв, став высшим учебным заведением, и переименовано в Ленинградскую (с 1991 г. Санкт-Петербургскую) высшую пожарно-техническую школу.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Далеко не случаен тот факт, что среди руководящего состава пожарной охраны страны всегда было много выпускников учебного заведения. Среди них - заместитель Министра МЧС России генерал-полковник внутренней службы А.П.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Чуприян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Санкт-Петербургский институт ГПС МЧС России создан в соответствии с Постановлением Правительства Российской Федерации от 13 августа 2002 года № 592 и приказом министра Российской Федерации по делам гражданской обороны, чрезвычайным ситуациям и ликвидации последствий стихийных бедствий от 15 августа 2002 года № 389.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Распоряжением Правительства Российской Федерации от 3 апреля 2006 года учебному заведению присвоен статус университета.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За вековую историю для пожарной охраны страны подготовлено более 30 тысяч специалистов, которых отличали не только высокие профессиональные знания, но и беспредельная преданность профессии пожарного и верность присяге. Более 1000 специалистов из зарубежных стран получили дипломы учебного заведения.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Сегодня Федеральное Государственное бюджетное образовательное учреждение высшего профессионального образования «Санкт-Петербургский университет Государственной </w:t>
      </w: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 xml:space="preserve">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– современный научно-образовательный комплекс, интегрированный в мировое научно-образовательное пространство.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Университет по очной, заочной и заочной с применением дистанционных технологий формам обучения осуществляет обучение по программам среднего, высшего профессионального образования, а также подготовку специалистов высшей квалификации: докторантов, адъюнктов, аспирантов, переподготовку и повышение квалификации специалистов более 30 категорий сотрудников МЧС России.</w:t>
      </w:r>
      <w:proofErr w:type="gram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В целом в университете - 91 направление образовательных программ.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В составе университета 2 филиала: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Дальневосточная пожарно-спасательная академия (г. Владивосток, Приморский край);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Мурманский филиал (г. Мурманск).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Представительства университета: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Выборг (Ленинградская область), Магадан, Махачкала, Петрозаводск, Стрежевой (Томская область), Чехов (Московская область), Хабаровск, Сыктывкар</w:t>
      </w:r>
      <w:proofErr w:type="gramEnd"/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Представительства университета за рубежом: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Алма-Ата (Казахстан), Бургас (Болгария), г. Бар (Черногория), г. Ниш (Сербия, при Российско-Сербском гуманитарном центре)</w:t>
      </w:r>
      <w:proofErr w:type="gramEnd"/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С сентября 2013 года в Санкт-Петербургском университете государственной противопожарной службы МЧС России действует Кадетский пожарно-спасательный корпус. Корпус осуществляет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обучение по программе</w:t>
      </w:r>
      <w:proofErr w:type="gram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среднего (полного) общего образования (10 и 11 классы).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Основным направлением деятельности университета является подготовка специалистов в рамках направления – «пожарная безопасность», вместе с тем организована подготовка и по другим специальностям, востребованным в системе МЧС России. Это специалисты в области системного анализа и управления, высшей математики, законодательного обеспечения и правового регулирования деятельности МЧС России, психологии риска и чрезвычайных ситуаций, бюджетного учета и аудита в организациях МЧС, пожарно-технические эксперты и дознаватели. Инновационными программами подготовки стало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обучение специалистов по специализациям</w:t>
      </w:r>
      <w:proofErr w:type="gram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«Руководство проведением спасательных </w:t>
      </w: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операций особого риска» и «Проведение чрезвычайных гуманитарных операций» со знанием иностранных языков.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Широта научных интересов, высокий профессионализм, большой опыт научно-педагогической деятельности, владение современными методами научных исследований, позволяют коллективу университета преумножать научный и научно-педагогический потенциал вуза, обеспечивать непрерывность и преемственность образовательного процесса.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Подготовку специалистов в университете осуществляют: 3 лауреата Премии Правительства РФ в области науки и техники, 2 академика РАН, 2 члена-корреспондента РАН, 83 доктора наук, 282 кандидата наук, 91 профессор, 154 доцента, 30 академиков отраслевых академий, 23 член-корреспондента отраслевых академий. 19 заслуженных работников высшей школы РФ, 8 заслуженных деятелей науки РФ, 3 заслуженных юриста РФ.</w:t>
      </w:r>
      <w:proofErr w:type="gramEnd"/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2012 году решением Ученого совета Почетным Президентом Санкт-Петербургского университета ГПС МЧС России избран – Статс-секретарь-заместитель Министра МЧС России – Артамонов Владимир Сергеевич, доктор военных наук, доктор технических наук, профессор, заслуженный работник высшей школы Российской федерации.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В числе инновационных проектов в университете созданы учебно-научная лаборатория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нанотехнологий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, тренажерный комплекс подготовки сотрудников ГИМС, класс для обучения граждан с ограниченными возможностями здоровья, класс руководителей тушения пожаров и проведения аварийно-спасательных работ, центр управления в кризисных ситуациях, арктический класс. В целях совершенствования научной деятельности в университете создано 12 научно-исследовательских лабораторий.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университете действуют четыре диссертационных совета по защите диссертаций на соискание ученой степени кандидата и доктора наук по целому ряду специальностей технических, психологических и педагогических наук.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Санкт-Петербургский университет на протяжении нескольких лет сотрудничает с Государственным Эрмитажем в области инновационных проектов по пожарной безопасности объектов культурного наследия. Санкт-Петербургский университет ГПС МЧС России посетил Генеральный директор Государственного Эрмитажа М.Б. Пиотровский.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Компьютерный парк университета, составляет более 1500 единиц, объединенных в локальную сеть. Компьютерные классы позволяют курсантам работать в международной </w:t>
      </w: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компьютерной сети Интернет. С помощью сети Интернет обеспечивается выход на российские и международные информационные сайты, что позволяет значительно расширить возможности учебного, учебно-методического и научно-методического процесса.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Нарастающая сложность и комплексность современных задач заметно повышают требования к организации образовательного процесса. Сегодня университет реализует программы обучения с применением технологий дистанционного обучения.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Библиотека университета соответствует всем современным требованиям. Фонд библиотеки университета составляет более 450 тыс. экз. литературы по всем отраслям знаний. Фонды библиотеки имеют информационное обеспечение и объединены в единую локальную сеть. Все процессы автоматизированы. Установлена библиотечная программа «Ирбис».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Читальные залы (общий и профессорский) библиотеки оснащены компьютерами с выходом в Интернет,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Интранет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, НЦУКС и локальную сеть университета.</w:t>
      </w:r>
      <w:proofErr w:type="gram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Создана и функционирует электронная библиотека, она интегрирована с электронным каталогом. Имеется доступ к крупнейшим библиотекам нашей страны и мира (Президентская библиотека им. Б.Н. Ельцина, Российская национальная библиотека, Российская государственная библиотека, Библиотека академии наук, Библиотека Конгресса).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На базе библиотеки университета создана профессорская библиотека и профессорский клуб вуза.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целях возрождения исторических традиций российского офицерства в университете действует зал Офицерского собрания учебного заведения.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Курсанты I и II курса проживают в помещениях современного типа, которые оборудованы выходами в интернет и локальную сеть университета.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Поликлиника вуза, оснащена современным оборудованием, что позволяет проводить комплексное обследование и лечение сотрудников учебного заведения и учащихся.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При обучении специалистов в вузе широко используется передовой отечественный и зарубежный опыт. </w:t>
      </w: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Университет поддерживает тесные связи с образовательными, научно-исследовательскими учреждениями и структурными подразделениями пожарно-спасательного профиля Азербайджана, Белоруссии, Болгарии, Великобритании, </w:t>
      </w: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Германии, Казахстана, Канады, Китая, Кореи, Сербии, Словакии, США, Украины, Финляндии, Франции, Эстонии и других государств.</w:t>
      </w:r>
      <w:proofErr w:type="gramEnd"/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Вуз является членом Международной ассоциации пожарных и спасательных служб (CTIF), объединяющей более 50 стран мира.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рамках международной деятельности университет активно сотрудничает с международными организациями в области обеспечения безопасности.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В сотрудничестве с Международной организацией гражданской обороны (МОГО) Санкт-Петербургским университетом ГПС МЧС России были организованы и проведены семинары для иностранных специалистов (из Молдовы, Нигерии, Армении, Судана, Иордании, Бахрейна, Азербайджана, Монголии и других стран) по экспертизе пожаров и по обеспечению безопасности на нефтяных объектах, по проектированию систем пожаротушения. Кроме того, сотрудники университета принимали участие в конференциях и семинарах, проводимых МОГО на территории других стран. В настоящее время разработаны 5 программ по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техносферной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безопасности на английском языке для представителей Международной организации гражданской обороны.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На базе университета проводятся международные мероприятия под эгидой CTIF (КТИФ): заседание Исполнительного комитета КТИФ, рабочих групп «Женщины за безопасность», «Обучение и подготовка», конференции.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Одним из ключевых направлений работы университета является участие в научном проекте Совета государств Балтийского моря (СГБМ). Университет принимал участие в проекте 14.3, а именно в направлении – «Макрорегиональные сценарии рисков, анализ опасностей и пробелов в законодательстве» в качестве полноценного партнера. В настоящее время идет работа по созданию нового совместного проекта в рамках СГБМ.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Большая работа ведется по привлечению иностранных студентов. Открыты представительства в трех иностранных государствах (Болгария, Черногория, Казахстан). В настоящее время обучаются граждане 11 государств.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Заключены соглашения о сотрудничестве более чем с 20 иностранными учебными заведениями. В том числе с институтом управления им. Джона Кеннеди Гарвардского университета. Организовано обучение представителей университета в Гарвардском университете по программам подготовки руководителей в области безопасности.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В рамках научного сотрудничества с зарубежными вузами и научными центрами издается Российско-Сербский научно-аналитический журнал «Надзорная деятельность и судебная экспертиза в системе безопасности».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университете на основании межправительственных соглашений проводится обучение сотрудников МЧС Кыргызской Республики и МЧС Республики Казахстан.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Учебная пожарная часть имеет 13 единиц современной техники. Обучение курсантов и слушателей на образцах самой современной специальной техники и оборудования способствует повышению профессионального уровня выпускников.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Исходя из оперативной обстановки в университете, в постоянной боевой готовности находится 100 курсантов, готовых по вызову совместно с караулами УПЧ выезжать к месту пожара или аварии.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 В университете большое внимание уделяется спорту. Составленные из преподавателей, курсантов и слушателей команды по разным видам спорта – постоянные участники различных спортивных турниров, проводимых как в Санкт-Петербурге, России так и за рубежом. Слушатели и курсанты университета являются членами сборных команд МЧС России по различным видам спорта.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2014 году спортивный клуб университета «Невские львы» принят в Ассоциацию студенческих спортивных клубов России. В составе клуба команды по хоккею, футболу, волейболу, баскетболу, американскому футболу, армрестлингу и скейтбордингу.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Курсанты и слушатели имеют прекрасные возможности для повышения своего культурного уровня, развития творческих способностей в созданном в университете культурно-досуговом центре. Учащиеся университета принимают активное участие в играх КВН среди команд структурных подразделений МЧС, ежегодных профессионально-творческих конкурсах «Мисс МЧС России», «Лучший клуб», «Лучший музей», конкурсе музыкального пожарного творчества пожарных и спасателей «Мелодии Чутких Сердец».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университете из числа курсантов и слушателей создано творческое объединение «Молодежный пресс-центр», осуществляющее выпуск корпоративного журнала университета «Первый».</w:t>
      </w: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Университет осуществляет обучение: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факультет пожарной безопасности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Специальность: «пожарная безопасность» (специализации: пожаротушение, пожарный надзор, руководство проведением спасательных операций особого риска)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Присваиваемая по окончанию университета квалификация - инженер пожарной безопасности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Специальность «прикладная математика» (специализация: информационные технологии в системах управления ГПС)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Присваиваемая по окончанию университета квалификация - инженер-математик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Специальность: «системный анализ и управление»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Присваиваемая по окончанию университета квалификация – бакалавр-инженер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Специальность: «судебная экспертиза» (специализация – инженерно-технические экспертизы)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Присеваемая по окончанию университета квалификация - судебный эксперт.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факультет экономики и права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Специальность: «Юриспруденция» (специализации: проведение проверок по делам о пожарах, безопасность в ЧС)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Присваиваемая по окончанию университета квалификация - юрист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Специальность: «Экономика» (специализация: бухгалтерский учет, анализ и аудит в бюджетных и некоммерческих организациях)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Присваиваемая по окончанию университета квалификация - экономист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Институт безопасности жизнедеятельности (осуществляет подготовку специалистов пожарной охраны субъектов РФ и муниципальных образований на договорной основе):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Направление подготовки, Специальности ВПО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Специалитет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, Сроки обучения: очная форма подготовки – 5 лет, заочная – 6 лет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- 20.05.01 «Пожарная безопасность»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- 40.05.03 «Судебная экспертиза»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- 40.05.01 «Правовое обеспечение национальной безопасности»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- 37.05.02 «Психология служебной деятельности»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- 38.05.01 «Экономическая безопасность»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- 23.05.01 «Наземные транспортно-технологические средства»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ВПО 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Бакалавриат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, Сроки обучения: очная форма подготовки – 4 года, заочная – 5 лет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- 37.03.01 «Психология»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- 40.03.01 «Юриспруденция»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- 38.03.04 «Государственное и муниципальное управление»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- 38.03.03 « Управление персоналом»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- 44.03.01 «Педагогическое образование»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- 23.03.03 «Эксплуатация транспортно-технологических машин и комплексов»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- 20.03.01 «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Техносферная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безопасность»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- 23.03.02 «Наземные транспортно-технологические комплексы»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ВПО Магистратура. Сроки обучения – 2 года 5 месяцев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- 20.40.01 «</w:t>
      </w:r>
      <w:proofErr w:type="spell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Техносферная</w:t>
      </w:r>
      <w:proofErr w:type="spellEnd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безопасность» - магистратура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- 40.04.01 «Юриспруденция» - магистратура</w:t>
      </w:r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proofErr w:type="gramStart"/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 Факультет подготовки кадров высшей квалификации осуществляет подготовку специалистов высшей квалификации: докторантов, адъюнктов, аспирантов по очной и заочной формам обучения;</w:t>
      </w:r>
      <w:proofErr w:type="gramEnd"/>
    </w:p>
    <w:p w:rsidR="004E2D19" w:rsidRPr="004E2D19" w:rsidRDefault="004E2D19" w:rsidP="004E2D19">
      <w:pPr>
        <w:shd w:val="clear" w:color="auto" w:fill="FFFFFF"/>
        <w:spacing w:after="30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организует подготовку к сдаче кандидатских экзаменов и защите диссертаций адъюнктов, аспирантов и соискателей;</w:t>
      </w:r>
    </w:p>
    <w:p w:rsid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4E2D19" w:rsidRPr="004E2D19" w:rsidRDefault="004E2D19" w:rsidP="004E2D19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Университет осуществляет подготовку:</w:t>
      </w:r>
    </w:p>
    <w:p w:rsidR="004E2D19" w:rsidRPr="004E2D19" w:rsidRDefault="004E2D19" w:rsidP="004E2D19">
      <w:pPr>
        <w:shd w:val="clear" w:color="auto" w:fill="FFFFFF"/>
        <w:spacing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Очная форма обучения</w:t>
      </w:r>
    </w:p>
    <w:tbl>
      <w:tblPr>
        <w:tblW w:w="8714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659"/>
        <w:gridCol w:w="2255"/>
        <w:gridCol w:w="1577"/>
      </w:tblGrid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  направления  подготовки  (специальности)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Перечень вступительных  испытаний, по  которым  принимаются  свидетельства о  ЕГЭ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Перечень  дополнительных  вступительных  испытаний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Срок обучения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Русский язык 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Математика* 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Математика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Физическая подготовка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лет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Русский язык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Математика*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Математика 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Физическая подготовка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года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Русский язык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История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Обществознание*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Обществознание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Физическая подготовка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лет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Системный анализ и управление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Русский язык 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Математика* 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Математика 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Физическая подготовка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года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Русский язык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История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Обществознание*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Обществознание </w:t>
            </w:r>
          </w:p>
          <w:p w:rsidR="004E2D19" w:rsidRPr="004E2D19" w:rsidRDefault="004E2D19" w:rsidP="004E2D1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Физическая подготовка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лет</w:t>
            </w:r>
          </w:p>
        </w:tc>
      </w:tr>
    </w:tbl>
    <w:p w:rsidR="004E2D19" w:rsidRPr="004E2D19" w:rsidRDefault="004E2D19" w:rsidP="004E2D19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*- профильный общеобразовательный предмет.</w:t>
      </w:r>
    </w:p>
    <w:p w:rsidR="004E2D19" w:rsidRPr="004E2D19" w:rsidRDefault="004E2D19" w:rsidP="004E2D19">
      <w:pPr>
        <w:shd w:val="clear" w:color="auto" w:fill="FFFFFF"/>
        <w:spacing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Заочная форма обучения</w:t>
      </w:r>
    </w:p>
    <w:tbl>
      <w:tblPr>
        <w:tblW w:w="8714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2616"/>
        <w:gridCol w:w="2275"/>
        <w:gridCol w:w="1577"/>
      </w:tblGrid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  направления  подготовки  (специальности)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Перечень вступительных  испытаний, по  которым  принимаются  свидетельства о  ЕГЭ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Перечень  дополнительных  вступительных  испытаний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Срок обучения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лет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История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История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лет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  лет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лет</w:t>
            </w:r>
          </w:p>
        </w:tc>
      </w:tr>
    </w:tbl>
    <w:p w:rsidR="004E2D19" w:rsidRDefault="004E2D19" w:rsidP="004E2D19">
      <w:pPr>
        <w:shd w:val="clear" w:color="auto" w:fill="FFFFFF"/>
        <w:spacing w:line="390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4E2D19" w:rsidRPr="004E2D19" w:rsidRDefault="004E2D19" w:rsidP="004E2D19">
      <w:pPr>
        <w:shd w:val="clear" w:color="auto" w:fill="FFFFFF"/>
        <w:spacing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E2D1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Перечень вступительных испытаний для лиц, поступающих в Университет на основе договора с оплатой стоимости обучения</w:t>
      </w:r>
    </w:p>
    <w:tbl>
      <w:tblPr>
        <w:tblW w:w="8714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1610"/>
        <w:gridCol w:w="3557"/>
      </w:tblGrid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Перечень вступительных испытаний в форме ЕГЭ и установленных вузом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История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История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Менеджмент (управление безопасностью в туризме)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Биология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Биология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Биология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</w:t>
            </w:r>
            <w:proofErr w:type="gramStart"/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технологические комплексы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</w:t>
            </w:r>
            <w:proofErr w:type="gramStart"/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технологические средства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Физика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Эксплуатация транспортно-технологических машин и комплексов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Обществознание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История</w:t>
            </w:r>
          </w:p>
        </w:tc>
      </w:tr>
      <w:tr w:rsidR="004E2D19" w:rsidRPr="004E2D19" w:rsidTr="004E2D19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Системный анализ и управление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4E2D19" w:rsidRPr="004E2D19" w:rsidRDefault="004E2D19" w:rsidP="004E2D19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Русский язык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Математика</w:t>
            </w:r>
            <w:r w:rsidRPr="004E2D19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Физика</w:t>
            </w:r>
          </w:p>
        </w:tc>
      </w:tr>
    </w:tbl>
    <w:p w:rsidR="004E2D19" w:rsidRPr="004E2D19" w:rsidRDefault="004E2D19" w:rsidP="004E2D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4E2D19" w:rsidRPr="004E2D19" w:rsidRDefault="004E2D19" w:rsidP="004E2D19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E2D19"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BE240F" wp14:editId="677A0DAB">
                <wp:extent cx="304800" cy="304800"/>
                <wp:effectExtent l="0" t="0" r="0" b="0"/>
                <wp:docPr id="3" name="AutoShape 9" descr="Санкт-Петербургский университет Государственной противопожарной службы МЧС Росс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Санкт-Петербургский университет Государственной противопожарной службы МЧС Росси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IfNO3ToDAABb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5A15B2" w:rsidRDefault="004E2D19"/>
    <w:sectPr w:rsidR="005A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CB"/>
    <w:rsid w:val="004E2D19"/>
    <w:rsid w:val="009D4013"/>
    <w:rsid w:val="00D63BCB"/>
    <w:rsid w:val="00E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4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7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24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85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58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0479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90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5992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6" w:space="0" w:color="FFFFFF"/>
                                <w:bottom w:val="single" w:sz="12" w:space="0" w:color="FFFFFF"/>
                                <w:right w:val="single" w:sz="6" w:space="0" w:color="FFFFFF"/>
                              </w:divBdr>
                              <w:divsChild>
                                <w:div w:id="10624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3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6" w:space="0" w:color="FFFFFF"/>
                                <w:bottom w:val="single" w:sz="12" w:space="0" w:color="FFFFFF"/>
                                <w:right w:val="single" w:sz="6" w:space="0" w:color="FFFFFF"/>
                              </w:divBdr>
                              <w:divsChild>
                                <w:div w:id="12590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6" w:space="0" w:color="FFFFFF"/>
                                <w:bottom w:val="single" w:sz="12" w:space="0" w:color="FFFFFF"/>
                                <w:right w:val="single" w:sz="6" w:space="0" w:color="FFFFFF"/>
                              </w:divBdr>
                              <w:divsChild>
                                <w:div w:id="15074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gps.ru/abitu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gps.ru/" TargetMode="External"/><Relationship Id="rId5" Type="http://schemas.openxmlformats.org/officeDocument/2006/relationships/hyperlink" Target="https://static.mchs.ru/uploads/resize_cache/resource/2020-12-22/sankt-peterburgskiy-universitet-gosudarstvennoy-protivopozharnoy-sluzhby-mchs-rossii_16086205911424708186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3373</Words>
  <Characters>19228</Characters>
  <Application>Microsoft Office Word</Application>
  <DocSecurity>0</DocSecurity>
  <Lines>160</Lines>
  <Paragraphs>45</Paragraphs>
  <ScaleCrop>false</ScaleCrop>
  <Company/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Светлана Евгеньевна</dc:creator>
  <cp:keywords/>
  <dc:description/>
  <cp:lastModifiedBy>Шахова Светлана Евгеньевна</cp:lastModifiedBy>
  <cp:revision>2</cp:revision>
  <dcterms:created xsi:type="dcterms:W3CDTF">2022-02-18T08:59:00Z</dcterms:created>
  <dcterms:modified xsi:type="dcterms:W3CDTF">2022-02-18T09:02:00Z</dcterms:modified>
</cp:coreProperties>
</file>